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7B1" w:rsidRDefault="000517B1" w:rsidP="000517B1">
      <w:pPr>
        <w:rPr>
          <w:rFonts w:ascii="Times New Roman" w:hAnsi="Times New Roman"/>
          <w:sz w:val="28"/>
          <w:szCs w:val="28"/>
          <w:lang w:val="sr-Cyrl-RS"/>
        </w:rPr>
      </w:pPr>
      <w:r>
        <w:rPr>
          <w:rStyle w:val="fontstyle01"/>
          <w:rFonts w:ascii="Times New Roman" w:hAnsi="Times New Roman"/>
          <w:sz w:val="28"/>
          <w:szCs w:val="28"/>
        </w:rPr>
        <w:t>31</w:t>
      </w:r>
      <w:r>
        <w:rPr>
          <w:rStyle w:val="fontstyle11"/>
          <w:rFonts w:ascii="Times New Roman" w:hAnsi="Times New Roman"/>
          <w:sz w:val="28"/>
          <w:szCs w:val="28"/>
          <w:lang w:val="sr-Cyrl-RS"/>
        </w:rPr>
        <w:t xml:space="preserve">. </w:t>
      </w:r>
      <w:r>
        <w:rPr>
          <w:rStyle w:val="fontstyle01"/>
          <w:rFonts w:ascii="Times New Roman" w:hAnsi="Times New Roman"/>
          <w:sz w:val="28"/>
          <w:szCs w:val="28"/>
          <w:lang w:val="sr-Cyrl-RS"/>
        </w:rPr>
        <w:t>Радно место за архивирање документације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Задатак канцеларијског пословања jeсте да :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Рад органа државне управе, предузећа и посебних организација кaда врше </w:t>
      </w:r>
      <w:r>
        <w:rPr>
          <w:rFonts w:ascii="Times New Roman" w:hAnsi="Times New Roman"/>
          <w:u w:val="single"/>
          <w:lang w:val="sr-Cyrl-RS"/>
        </w:rPr>
        <w:t>свакодневна</w:t>
      </w:r>
      <w:r>
        <w:rPr>
          <w:rFonts w:ascii="Times New Roman" w:hAnsi="Times New Roman"/>
          <w:lang w:val="sr-Cyrl-RS"/>
        </w:rPr>
        <w:t xml:space="preserve"> јавна овлашћења одвија се... :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Примање поште у Одељењу архива РГЗ-а, врши се : 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Рокови којима се утврђује чување регистратурског материјала који је настао у раду РГЗ-а, примењује се :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Којим правним актом се примењују републичке административне таксе у РГЗ-у?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У канцеларијском пословању употребљавају се речи и изрази чије је значење утврђено у прописима о канцеларијском пословању органа државне управе, па и у Одељењу архива. Које је исправно значење у понуђеним одговорима? 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Термин „решење“ у канцеларијском пословању означава решења, закључке, дозволе, сагласности, мишљења за: 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Да ли се у Одељењу архива, РГЗ-а воде следећи типови предмета: 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Ако поднесак приликом непосредне предаје странке, садржи формални недостатак (није потписан, није оверен печатом, нема прилога наведених у тексту поднеска, нема адресе пошиљаоца и сл.), службеник одређен за пријем захтева урадиће следеће: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је предмет?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Чиме је одређен рок обраде вануправог предмета ? 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Евидентирање, односно обележавање предмета врши се по врсти предмета. За вануправне предмете какво обележавање се врши следећом е-ознаком, тј. „бојом“ на омоту списа?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Заокружи тачну тврдњу o збирци исправа :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Из које институције је РГЗ преузео институцију Земљишне књиге: 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Који од понуђених одговора чини документација која се зове земљишна књига: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Унутар којих територијално-организационих јединица су нумерисана ДН-решења редним бројевима од 1 до N ?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Који је рок чувања преузетих земљишних књига у РГЗ-у, у Одељењу архива?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Институција Земљишне књиге садржи: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У збирци исправа земљишне књиге претраживање вршимо по: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Азбучник земљишне књиге садржи: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Република Србија је на својој територији имала устројену Земљишну књигу: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Главна књига се претражује по: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Које лист Земљишно књижног улошка садржи податке о теретима?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Парцеларник, као део Земљишне књиге, повезује: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Број расправног записника у главној књизи се уписује у: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Аналогна документација за трајно архивирање се доставља са: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Разврставање материјала за конверзију значи: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Након пријема архивске документације материјал се распоређује: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Укоричена Земљишна књига се дигитализује на следећем уређају: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Који правни акт ближе прописује: начин чувања, увида и издавања података премера, катастара непокретности и водова у РГЗ-у ?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У ком </w:t>
      </w:r>
      <w:r>
        <w:rPr>
          <w:rFonts w:ascii="Times New Roman" w:hAnsi="Times New Roman"/>
          <w:u w:val="single"/>
          <w:lang w:val="sr-Cyrl-RS"/>
        </w:rPr>
        <w:t>облику</w:t>
      </w:r>
      <w:r>
        <w:rPr>
          <w:rFonts w:ascii="Times New Roman" w:hAnsi="Times New Roman"/>
          <w:lang w:val="sr-Cyrl-RS"/>
        </w:rPr>
        <w:t xml:space="preserve"> је прописано да се подаци издају странкама у Одељењу архива, РГЗ-а ?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 у РГЗ-у преводи аналогну документацију у растерски дигитални облик?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Користан простор листа катастарског плана у Р=1:2500, најчешће има следећу димензију: 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Номенклатура листа основне државне карте Р=1:5000 садржи: 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lastRenderedPageBreak/>
        <w:t xml:space="preserve">Користан простор листа основне државне карте (ОДК) у Р=1:5000, има следеће димензије: 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Коректостат је подлога на којој се некада картирао катастарски план, а то је материјал: 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Први од главних процеса у систему дигиталног архива (ДА) су претходни радови у оквиру којих постоји редослед послова: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Један од главних процеса у систему ДА је концентрација материјала који подразумева следеће послове: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Један од главних процеса у систему ДА је припрема материјала у оквиру кога постоји редослед послова: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При скенирању докумената јасно су одређени формати као и резолуције квалитета скенирања, када су у питању детаљне скице првобитног премера дигитални формат записа у коме се трајно чувају је: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Пре скенирања докумената на ротационом скенеру уређај подешавамо у палети боја од "24-bit-a" са следећим степеном компресије "jpeg" формата :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Облик синтаксе која се користи за дефинисање мета-податка у фолдерској структури за име политичке општине је: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Након скенирања докумената на ротационом и равном скенеру са радне листе, оператер је дужан да преконтролише свој рад на следећи начин: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Контрола количина скенираних докумената се врши на следећи начин: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Израда дигиталне копије плана у Одељењу архива се врши у програму: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При изради дигиталне копије плана у Одељењу архива жељени шаблон у зависности од размере користи се у следећем формату формата: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По завршетку скенирања планова контроле скенираних растера оператер је дужан да растерске датотеке конвертује из "24-bitne" палете у: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По завршетку конверзије палете боја код скенираних планова оператер је дужан да растерске датотеке: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Оператер на уређају при раду води записник и врши уписивање одређених података на следећи начин: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Након сликања на фото столу контролор врши преглед на следећој дестинацији: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Приликом скенирања земљишних књига ради лакшег распоређивања по фолдерским структурама два пута треба одскенирати:</w:t>
      </w:r>
    </w:p>
    <w:p w:rsidR="000517B1" w:rsidRDefault="000517B1" w:rsidP="000517B1">
      <w:pPr>
        <w:pStyle w:val="BodyText"/>
        <w:numPr>
          <w:ilvl w:val="0"/>
          <w:numId w:val="1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Приликом скенирања земљишне књиге на фото столу фолдерску структуру ЗК уложака, који се налазе у књизи, на листи креира: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Регистар парцела (Списак парцела) - Парцеларник припада следећој евиденцији: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Након пописа целокупне документације РГЗа оформљена је структура података. Колико главних група садржи та структура?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Укупан број мета-података који садржи база катастарских планова је: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Конверзијом постојеће 24-битне палете боја у 8-битну код скенираних планова, величина растерског плана се: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Конверзијом постојеће 24-битне палете боја у 8-битну код скенираних планова, квалитет читљивости растерског плана се: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Визуелна контрола скенираних растера планова подразумева: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Контрола и верификација скенираних архивских оригинала планова се обавља: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Оператер је у поступку скенирања планова дужан да изврши следеће: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Нумерација катастарских планова од 1- н се врши унутар: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Скица (шема-везе) подела планова суседних листова уцртана је на катастарском плану: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lastRenderedPageBreak/>
        <w:t>За потребе уноса мета-података планова, у бази се уноси податак проценат попуњености листа плана, ако је у питању план размере 1:500, један дециметарски квадрат ће имати површину: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За тип документа ,,Главна Књига,, Земљишне Књиге, мета-податак сем географске одреднице и године је: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Приликом дефинисања мета-података за одређени тип документа, </w:t>
      </w:r>
      <w:r>
        <w:rPr>
          <w:rFonts w:ascii="Times New Roman" w:hAnsi="Times New Roman"/>
          <w:lang w:val="sr-Cyrl-RS"/>
        </w:rPr>
        <w:tab/>
        <w:t>главна пажња се посвећује: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број мета-података утиче на квалитет претраге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Бар-код запис се користи приликом уноса мета-података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је за све типове докумената стандардизована резолуција(дпи)?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Најважнији циљ верификационе контроле је ?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Контрола уноса мета-података у локалним јединицама Завода врши се :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Збирке исправа Катастра земљишта, Земљишне књиге и Катастра непокретности садрже типове докумената који су: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Издавање података у Аналогном архиву се обавља?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Које боје су омоти списа у предметима који се воде у Одељењу архива?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Који класификациони знак се користи у предметима везаним за тему „Одржавање премера и катастра земљишта“?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постоји накнада увидом у податке у Одељењу Архива?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Процедура изношења материјала на уређаје за скенирање назива се "систем три полице", који подразумева три полице за одлагање материјала поред сваког уређаја редом од највише ка најнижој: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У поступку броја степена контроле превођења аналогне документације у дигитални растерски облик постоје: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Свака растерска слика скенираног документа мора да буде идентична у односу на  аналогни оригинални документ у погледу: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Димензије листа папира формата А4 су: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У погледу квалитета скенирања, рол скенери за скенирање планова и карата морају да испуне услов да: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Пажљиво руковање уређајима и придржавање датих упутстава су битни у свакодневном раду ради :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Димензије листа папира формата А3 су: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Заокружи тачан одговор о факторима који утичу на брзину скенирања: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Заокружи тачан одговор о растерским форматима: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У процесу конверзије, када контролор верификује исправност скениране документације, потребно је: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Фолдерска структура садржи: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је ,,радни ток,, документа у систему дигиталног архива?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Документи у ДА могу имати бар-кодове. Укоричени документи у систему дигиталног архива имају бар-код налепнице које се налазе налепљене: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Катастарски план у аналогном облику је: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Матични број катастарске општине је шестоцифрен број који:</w:t>
      </w:r>
    </w:p>
    <w:p w:rsidR="000517B1" w:rsidRDefault="000517B1" w:rsidP="000517B1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Свака растерска датотека на фајл систему једнозначно је одређена:</w:t>
      </w:r>
    </w:p>
    <w:p w:rsidR="000517B1" w:rsidRDefault="000517B1" w:rsidP="000517B1">
      <w:pPr>
        <w:pStyle w:val="ListParagraph"/>
        <w:numPr>
          <w:ilvl w:val="0"/>
          <w:numId w:val="1"/>
        </w:numPr>
        <w:spacing w:after="160" w:line="256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Пнеуматика на фото-столу служи да:</w:t>
      </w:r>
    </w:p>
    <w:p w:rsidR="000517B1" w:rsidRDefault="000517B1" w:rsidP="000517B1">
      <w:pPr>
        <w:pStyle w:val="ListParagraph"/>
        <w:numPr>
          <w:ilvl w:val="0"/>
          <w:numId w:val="1"/>
        </w:numPr>
        <w:spacing w:after="160" w:line="256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Вештачко осветљење на фото-столу служи да се:</w:t>
      </w:r>
    </w:p>
    <w:p w:rsidR="000517B1" w:rsidRDefault="000517B1" w:rsidP="000517B1">
      <w:pPr>
        <w:pStyle w:val="ListParagraph"/>
        <w:numPr>
          <w:ilvl w:val="0"/>
          <w:numId w:val="1"/>
        </w:numPr>
        <w:spacing w:after="160" w:line="256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Команде на фото-столу за управљање пнеуматиком су:</w:t>
      </w:r>
    </w:p>
    <w:p w:rsidR="000517B1" w:rsidRDefault="000517B1" w:rsidP="000517B1">
      <w:pPr>
        <w:pStyle w:val="ListParagraph"/>
        <w:numPr>
          <w:ilvl w:val="0"/>
          <w:numId w:val="1"/>
        </w:numPr>
        <w:spacing w:after="160" w:line="256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Стаклена плоча на фото-столу премазана је двоструким германијумским премазом ради:</w:t>
      </w:r>
    </w:p>
    <w:p w:rsidR="000517B1" w:rsidRDefault="000517B1" w:rsidP="000517B1">
      <w:pPr>
        <w:pStyle w:val="ListParagraph"/>
        <w:numPr>
          <w:ilvl w:val="0"/>
          <w:numId w:val="1"/>
        </w:numPr>
        <w:spacing w:after="160" w:line="256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lastRenderedPageBreak/>
        <w:t>Пнеуматски уређај на фото-столу има одговарајући број тасова на које се поставља књига која се слика. Тај број је:</w:t>
      </w:r>
    </w:p>
    <w:p w:rsidR="000517B1" w:rsidRDefault="000517B1" w:rsidP="000517B1">
      <w:pPr>
        <w:pStyle w:val="ListParagraph"/>
        <w:numPr>
          <w:ilvl w:val="0"/>
          <w:numId w:val="1"/>
        </w:numPr>
        <w:spacing w:after="160" w:line="256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Механизам за увлачење папира на равном скенеру великог формата је облика:</w:t>
      </w:r>
    </w:p>
    <w:p w:rsidR="000517B1" w:rsidRDefault="000517B1" w:rsidP="000517B1">
      <w:pPr>
        <w:pStyle w:val="ListParagraph"/>
        <w:numPr>
          <w:ilvl w:val="0"/>
          <w:numId w:val="1"/>
        </w:numPr>
        <w:spacing w:after="160" w:line="256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Ако је дужина фронта 15 метара, а на плану је картирана као дуж од 6 милиметара, размера плана износи:</w:t>
      </w:r>
    </w:p>
    <w:p w:rsidR="000517B1" w:rsidRDefault="000517B1" w:rsidP="000517B1">
      <w:pPr>
        <w:pStyle w:val="ListParagraph"/>
        <w:numPr>
          <w:ilvl w:val="0"/>
          <w:numId w:val="1"/>
        </w:numPr>
        <w:spacing w:after="160" w:line="256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Уопштено, грешка мерења је:</w:t>
      </w:r>
    </w:p>
    <w:p w:rsidR="000517B1" w:rsidRDefault="000517B1" w:rsidP="000517B1">
      <w:pPr>
        <w:pStyle w:val="ListParagraph"/>
        <w:numPr>
          <w:ilvl w:val="0"/>
          <w:numId w:val="1"/>
        </w:numPr>
        <w:spacing w:after="160" w:line="256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Контролор је при обављању завршне контроле скенирања планова у обавези да уради следеће:</w:t>
      </w:r>
    </w:p>
    <w:p w:rsidR="000517B1" w:rsidRDefault="000517B1" w:rsidP="000517B1">
      <w:pPr>
        <w:pStyle w:val="ListParagraph"/>
        <w:numPr>
          <w:ilvl w:val="0"/>
          <w:numId w:val="1"/>
        </w:numPr>
        <w:spacing w:after="160" w:line="256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Репарацијом документа се поправљају и санирају механичка и хемијска оштећења настала на папиру, овај процес је неопходно урадити непосредно пре:</w:t>
      </w:r>
    </w:p>
    <w:p w:rsidR="000517B1" w:rsidRDefault="000517B1" w:rsidP="000517B1">
      <w:pPr>
        <w:pStyle w:val="ListParagraph"/>
        <w:numPr>
          <w:ilvl w:val="0"/>
          <w:numId w:val="1"/>
        </w:numPr>
        <w:spacing w:after="160" w:line="256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По завршетку скенирања оператер је дужан да радну листу:</w:t>
      </w:r>
    </w:p>
    <w:p w:rsidR="000517B1" w:rsidRDefault="000517B1" w:rsidP="000517B1">
      <w:pPr>
        <w:pStyle w:val="ListParagraph"/>
        <w:numPr>
          <w:ilvl w:val="0"/>
          <w:numId w:val="1"/>
        </w:numPr>
        <w:spacing w:after="160" w:line="256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Уносом мета-података у локалу, двоструким независним уносом се обезбеђује:</w:t>
      </w:r>
    </w:p>
    <w:p w:rsidR="000517B1" w:rsidRDefault="000517B1" w:rsidP="000517B1">
      <w:pPr>
        <w:pStyle w:val="ListParagraph"/>
        <w:numPr>
          <w:ilvl w:val="0"/>
          <w:numId w:val="1"/>
        </w:numPr>
        <w:spacing w:after="160" w:line="256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је финална контрола:</w:t>
      </w:r>
    </w:p>
    <w:p w:rsidR="000517B1" w:rsidRDefault="000517B1" w:rsidP="000517B1">
      <w:pPr>
        <w:pStyle w:val="ListParagraph"/>
        <w:numPr>
          <w:ilvl w:val="0"/>
          <w:numId w:val="1"/>
        </w:numPr>
        <w:spacing w:after="160" w:line="256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Идентификациони број (ID) у бази скенираних архивских оригинала катастарских планова нам омогућује:</w:t>
      </w:r>
    </w:p>
    <w:p w:rsidR="000517B1" w:rsidRDefault="000517B1" w:rsidP="000517B1">
      <w:pPr>
        <w:pStyle w:val="ListParagraph"/>
        <w:numPr>
          <w:ilvl w:val="0"/>
          <w:numId w:val="1"/>
        </w:numPr>
        <w:spacing w:after="160" w:line="256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При раду за фото-столом оптимално је да осветљење буде:</w:t>
      </w:r>
    </w:p>
    <w:p w:rsidR="000517B1" w:rsidRDefault="000517B1" w:rsidP="000517B1">
      <w:pPr>
        <w:pStyle w:val="ListParagraph"/>
        <w:numPr>
          <w:ilvl w:val="0"/>
          <w:numId w:val="1"/>
        </w:numPr>
        <w:spacing w:after="160" w:line="256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Радна листа у поступку скенирања документације примарно служи за:</w:t>
      </w:r>
    </w:p>
    <w:p w:rsidR="000517B1" w:rsidRDefault="000517B1" w:rsidP="000517B1">
      <w:pPr>
        <w:pStyle w:val="ListParagraph"/>
        <w:numPr>
          <w:ilvl w:val="0"/>
          <w:numId w:val="1"/>
        </w:numPr>
        <w:spacing w:after="160" w:line="256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Запремина лопте рачуна се по формули:</w:t>
      </w:r>
    </w:p>
    <w:p w:rsidR="000517B1" w:rsidRDefault="000517B1" w:rsidP="000517B1">
      <w:pPr>
        <w:pStyle w:val="ListParagraph"/>
        <w:numPr>
          <w:ilvl w:val="0"/>
          <w:numId w:val="1"/>
        </w:numPr>
        <w:spacing w:after="160" w:line="256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У Декартовом координатном систему растојање између тачака А(1,1) и Б(3,3) износи:</w:t>
      </w:r>
    </w:p>
    <w:p w:rsidR="000517B1" w:rsidRDefault="000517B1" w:rsidP="000517B1">
      <w:pPr>
        <w:pStyle w:val="ListParagraph"/>
        <w:numPr>
          <w:ilvl w:val="0"/>
          <w:numId w:val="1"/>
        </w:numPr>
        <w:spacing w:after="160" w:line="256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Заокружи највећу површину:</w:t>
      </w:r>
    </w:p>
    <w:p w:rsidR="000517B1" w:rsidRDefault="000517B1" w:rsidP="000517B1">
      <w:pPr>
        <w:pStyle w:val="ListParagraph"/>
        <w:numPr>
          <w:ilvl w:val="0"/>
          <w:numId w:val="1"/>
        </w:numPr>
        <w:spacing w:after="160" w:line="256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Колика је вредност основе природног логаритма: (ln)</w:t>
      </w:r>
    </w:p>
    <w:p w:rsidR="000517B1" w:rsidRDefault="000517B1" w:rsidP="000517B1">
      <w:pPr>
        <w:pStyle w:val="ListParagraph"/>
        <w:numPr>
          <w:ilvl w:val="0"/>
          <w:numId w:val="1"/>
        </w:numPr>
        <w:spacing w:after="160" w:line="256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Логаритам (log) броја 100 је:</w:t>
      </w:r>
    </w:p>
    <w:p w:rsidR="000517B1" w:rsidRDefault="000517B1" w:rsidP="000517B1">
      <w:pPr>
        <w:pStyle w:val="ListParagraph"/>
        <w:numPr>
          <w:ilvl w:val="0"/>
          <w:numId w:val="1"/>
        </w:numPr>
        <w:spacing w:after="160" w:line="256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Збир углова у многоуглу n износи:</w:t>
      </w:r>
    </w:p>
    <w:p w:rsidR="000517B1" w:rsidRDefault="000517B1" w:rsidP="000517B1">
      <w:pPr>
        <w:pStyle w:val="ListParagraph"/>
        <w:numPr>
          <w:ilvl w:val="0"/>
          <w:numId w:val="1"/>
        </w:numPr>
        <w:spacing w:after="160" w:line="256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Заокружи ону вредност која је већа од вредности броја 1:</w:t>
      </w:r>
    </w:p>
    <w:p w:rsidR="000517B1" w:rsidRDefault="000517B1" w:rsidP="000517B1">
      <w:pPr>
        <w:pStyle w:val="ListParagraph"/>
        <w:numPr>
          <w:ilvl w:val="0"/>
          <w:numId w:val="1"/>
        </w:numPr>
        <w:spacing w:after="160" w:line="256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Који тригонометријски израз је тачан?</w:t>
      </w:r>
    </w:p>
    <w:p w:rsidR="000517B1" w:rsidRDefault="000517B1" w:rsidP="000517B1">
      <w:pPr>
        <w:pStyle w:val="ListParagraph"/>
        <w:numPr>
          <w:ilvl w:val="0"/>
          <w:numId w:val="1"/>
        </w:numPr>
        <w:spacing w:after="160" w:line="256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Вредност броја π (Пи) на 5 децимала износи:</w:t>
      </w:r>
    </w:p>
    <w:p w:rsidR="000517B1" w:rsidRDefault="000517B1" w:rsidP="000517B1">
      <w:pPr>
        <w:pStyle w:val="ListParagraph"/>
        <w:numPr>
          <w:ilvl w:val="0"/>
          <w:numId w:val="1"/>
        </w:numPr>
        <w:spacing w:after="160" w:line="256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Имајући у виду јединичну тригонометријску кружницу, бројна вредност тангенса неког угла је:</w:t>
      </w:r>
    </w:p>
    <w:p w:rsidR="000517B1" w:rsidRDefault="000517B1" w:rsidP="000517B1">
      <w:pPr>
        <w:pStyle w:val="ListParagraph"/>
        <w:numPr>
          <w:ilvl w:val="0"/>
          <w:numId w:val="1"/>
        </w:numPr>
        <w:spacing w:after="160" w:line="256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Према дефиницији котангенс угла у правоуглом троуглу је:</w:t>
      </w:r>
    </w:p>
    <w:p w:rsidR="000517B1" w:rsidRDefault="000517B1" w:rsidP="000517B1">
      <w:pPr>
        <w:pStyle w:val="ListParagraph"/>
        <w:numPr>
          <w:ilvl w:val="0"/>
          <w:numId w:val="1"/>
        </w:numPr>
        <w:spacing w:after="160" w:line="256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Површина једнакостраничног троугла странице 1 износи:</w:t>
      </w:r>
    </w:p>
    <w:p w:rsidR="000517B1" w:rsidRDefault="000517B1" w:rsidP="000517B1">
      <w:pPr>
        <w:pStyle w:val="ListParagraph"/>
        <w:numPr>
          <w:ilvl w:val="0"/>
          <w:numId w:val="1"/>
        </w:numPr>
        <w:spacing w:after="160" w:line="256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Применом Питагорине теореме израчунај непознату катету ако је позната катета 5, а хипотенуза 13:</w:t>
      </w:r>
    </w:p>
    <w:p w:rsidR="000517B1" w:rsidRDefault="000517B1" w:rsidP="000517B1">
      <w:pPr>
        <w:pStyle w:val="ListParagraph"/>
        <w:numPr>
          <w:ilvl w:val="0"/>
          <w:numId w:val="1"/>
        </w:numPr>
        <w:spacing w:after="160" w:line="256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Гравитациона сила са повећањем висине опада у зависности:</w:t>
      </w:r>
    </w:p>
    <w:p w:rsidR="000517B1" w:rsidRDefault="000517B1" w:rsidP="000517B1">
      <w:pPr>
        <w:pStyle w:val="ListParagraph"/>
        <w:numPr>
          <w:ilvl w:val="0"/>
          <w:numId w:val="1"/>
        </w:numPr>
        <w:spacing w:after="160" w:line="256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Факторијел броја 5 је:</w:t>
      </w:r>
    </w:p>
    <w:p w:rsidR="000517B1" w:rsidRDefault="000517B1" w:rsidP="000517B1">
      <w:pPr>
        <w:pStyle w:val="ListParagraph"/>
        <w:numPr>
          <w:ilvl w:val="0"/>
          <w:numId w:val="1"/>
        </w:numPr>
        <w:spacing w:after="160" w:line="256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Пронађи нетачан одговор. Троугао је одређен са:</w:t>
      </w:r>
    </w:p>
    <w:p w:rsidR="000517B1" w:rsidRDefault="000517B1" w:rsidP="000517B1">
      <w:pPr>
        <w:pStyle w:val="ListParagraph"/>
        <w:numPr>
          <w:ilvl w:val="0"/>
          <w:numId w:val="1"/>
        </w:numPr>
        <w:spacing w:after="160" w:line="256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Обим екватора приближно износи:</w:t>
      </w:r>
    </w:p>
    <w:p w:rsidR="000517B1" w:rsidRDefault="000517B1" w:rsidP="000517B1">
      <w:pPr>
        <w:pStyle w:val="ListParagraph"/>
        <w:numPr>
          <w:ilvl w:val="0"/>
          <w:numId w:val="1"/>
        </w:numPr>
        <w:spacing w:after="160" w:line="256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Обим круга пречника 18 км износи:</w:t>
      </w:r>
    </w:p>
    <w:p w:rsidR="000517B1" w:rsidRDefault="000517B1" w:rsidP="000517B1">
      <w:pPr>
        <w:pStyle w:val="ListParagraph"/>
        <w:numPr>
          <w:ilvl w:val="0"/>
          <w:numId w:val="1"/>
        </w:numPr>
        <w:spacing w:after="160" w:line="256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Круг има пречник 1м, а једнакостранични троугао површину 1м</w:t>
      </w:r>
      <w:r>
        <w:rPr>
          <w:rFonts w:ascii="Times New Roman" w:hAnsi="Times New Roman"/>
          <w:vertAlign w:val="superscript"/>
          <w:lang w:val="sr-Cyrl-RS"/>
        </w:rPr>
        <w:t>2</w:t>
      </w:r>
      <w:r>
        <w:rPr>
          <w:rFonts w:ascii="Times New Roman" w:hAnsi="Times New Roman"/>
          <w:lang w:val="sr-Cyrl-RS"/>
        </w:rPr>
        <w:t xml:space="preserve"> : Шта има већи обим ?</w:t>
      </w:r>
    </w:p>
    <w:p w:rsidR="000517B1" w:rsidRDefault="000517B1" w:rsidP="000517B1">
      <w:pPr>
        <w:pStyle w:val="ListParagraph"/>
        <w:numPr>
          <w:ilvl w:val="0"/>
          <w:numId w:val="1"/>
        </w:numPr>
        <w:spacing w:after="160" w:line="256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У којој средини се звук најбрже простире?</w:t>
      </w:r>
    </w:p>
    <w:p w:rsidR="000517B1" w:rsidRDefault="000517B1" w:rsidP="000517B1">
      <w:pPr>
        <w:pStyle w:val="BodyText"/>
        <w:numPr>
          <w:ilvl w:val="0"/>
          <w:numId w:val="1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Подаци у дигиталној бази архива су прошли кроз стандардизоване контролне процесе којима су уочене грешке (неодговарајући мета-подаци, лош квалитет растерског фајла, завршно упаривање растерских фајлова и докумената) отклоњене. Над оваквим подацима се врши још један контролни процес. Ко га врши?</w:t>
      </w:r>
    </w:p>
    <w:p w:rsidR="000517B1" w:rsidRDefault="000517B1" w:rsidP="000517B1">
      <w:pPr>
        <w:pStyle w:val="BodyText"/>
        <w:numPr>
          <w:ilvl w:val="0"/>
          <w:numId w:val="1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Миграција података:  фолдерска структура ←→ дигитална база архива,  је ?</w:t>
      </w:r>
    </w:p>
    <w:p w:rsidR="000517B1" w:rsidRDefault="000517B1" w:rsidP="000517B1">
      <w:pPr>
        <w:pStyle w:val="BodyText"/>
        <w:numPr>
          <w:ilvl w:val="0"/>
          <w:numId w:val="1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Растерски фајлови се у бази дигиталног архива налазе ?</w:t>
      </w:r>
    </w:p>
    <w:p w:rsidR="000517B1" w:rsidRDefault="000517B1" w:rsidP="000517B1">
      <w:pPr>
        <w:pStyle w:val="BodyText"/>
        <w:numPr>
          <w:ilvl w:val="0"/>
          <w:numId w:val="1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Број растерских фајлова у систему дигиталног архива је :</w:t>
      </w:r>
    </w:p>
    <w:p w:rsidR="000517B1" w:rsidRDefault="000517B1" w:rsidP="000517B1">
      <w:pPr>
        <w:pStyle w:val="BodyText"/>
        <w:numPr>
          <w:ilvl w:val="0"/>
          <w:numId w:val="1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Радни процеси у систему дигиталног архива (ДА) су :</w:t>
      </w:r>
    </w:p>
    <w:p w:rsidR="000517B1" w:rsidRDefault="000517B1" w:rsidP="000517B1">
      <w:pPr>
        <w:pStyle w:val="BodyText"/>
        <w:numPr>
          <w:ilvl w:val="0"/>
          <w:numId w:val="1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Сваки тип документа има константан сет мета-података:</w:t>
      </w:r>
    </w:p>
    <w:p w:rsidR="000517B1" w:rsidRDefault="000517B1" w:rsidP="000517B1">
      <w:pPr>
        <w:pStyle w:val="BodyText"/>
        <w:numPr>
          <w:ilvl w:val="0"/>
          <w:numId w:val="1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lastRenderedPageBreak/>
        <w:t>Да ли је могуће да различити типови докумената имају исти сет мета-података (не рачунајући сам тип документа који је сам по себи један од мета-података) ?</w:t>
      </w:r>
    </w:p>
    <w:p w:rsidR="000517B1" w:rsidRDefault="000517B1" w:rsidP="000517B1">
      <w:pPr>
        <w:pStyle w:val="BodyText"/>
        <w:numPr>
          <w:ilvl w:val="0"/>
          <w:numId w:val="1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Да ли тип уређаја за конверзију има утицаја на сет мета-података за одређени тип документа ?</w:t>
      </w:r>
    </w:p>
    <w:p w:rsidR="000517B1" w:rsidRDefault="000517B1" w:rsidP="000517B1">
      <w:pPr>
        <w:pStyle w:val="BodyText"/>
        <w:numPr>
          <w:ilvl w:val="0"/>
          <w:numId w:val="1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Параметри трансформације код геореференцирања скенираних архивских планова су један или више мета-података ?</w:t>
      </w:r>
    </w:p>
    <w:p w:rsidR="000517B1" w:rsidRDefault="000517B1" w:rsidP="000517B1">
      <w:pPr>
        <w:pStyle w:val="BodyText"/>
        <w:numPr>
          <w:ilvl w:val="0"/>
          <w:numId w:val="1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Аналогни планови државног премера (Гаус – Кригерова пројекција) могу имати користан простор величине: (у милиметрима)</w:t>
      </w:r>
    </w:p>
    <w:p w:rsidR="000517B1" w:rsidRDefault="000517B1" w:rsidP="000517B1">
      <w:pPr>
        <w:pStyle w:val="BodyText"/>
        <w:numPr>
          <w:ilvl w:val="0"/>
          <w:numId w:val="1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Према математичким условима пресликавања, ,,еквивалентне,, картографске пројекције су?</w:t>
      </w:r>
    </w:p>
    <w:p w:rsidR="000517B1" w:rsidRDefault="000517B1" w:rsidP="000517B1">
      <w:pPr>
        <w:pStyle w:val="BodyText"/>
        <w:numPr>
          <w:ilvl w:val="0"/>
          <w:numId w:val="1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Код ,,комфорних,, картографских пројекција, два круга истих полупречника на различитим деловима елипсоида, пресликаће се у пројекцији као :</w:t>
      </w:r>
    </w:p>
    <w:p w:rsidR="000517B1" w:rsidRDefault="000517B1" w:rsidP="000517B1">
      <w:pPr>
        <w:pStyle w:val="BodyText"/>
        <w:numPr>
          <w:ilvl w:val="0"/>
          <w:numId w:val="1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Код Гаус-Кригерове пројекције, захтев максималне деформације је:</w:t>
      </w:r>
    </w:p>
    <w:p w:rsidR="000517B1" w:rsidRDefault="000517B1" w:rsidP="000517B1">
      <w:pPr>
        <w:pStyle w:val="BodyText"/>
        <w:numPr>
          <w:ilvl w:val="0"/>
          <w:numId w:val="1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Површ по којој се може кретати тачка на физичкој површи Земље без утрошка рада назива се:</w:t>
      </w:r>
    </w:p>
    <w:p w:rsidR="000517B1" w:rsidRDefault="000517B1" w:rsidP="000517B1">
      <w:pPr>
        <w:pStyle w:val="BodyText"/>
        <w:numPr>
          <w:ilvl w:val="0"/>
          <w:numId w:val="1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Географска ширина је угао :</w:t>
      </w:r>
    </w:p>
    <w:p w:rsidR="000517B1" w:rsidRDefault="000517B1" w:rsidP="000517B1">
      <w:pPr>
        <w:pStyle w:val="BodyText"/>
        <w:numPr>
          <w:ilvl w:val="0"/>
          <w:numId w:val="1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Географска дужина неке тачке је 180</w:t>
      </w:r>
      <w:r>
        <w:rPr>
          <w:sz w:val="22"/>
          <w:szCs w:val="22"/>
          <w:vertAlign w:val="superscript"/>
          <w:lang w:val="sr-Cyrl-RS"/>
        </w:rPr>
        <w:t xml:space="preserve">о </w:t>
      </w:r>
      <w:r>
        <w:rPr>
          <w:sz w:val="22"/>
          <w:szCs w:val="22"/>
          <w:lang w:val="sr-Cyrl-RS"/>
        </w:rPr>
        <w:t>западне географске дужине. Колика је географска дужина те тачке изражена преко источне географске дужине?</w:t>
      </w:r>
    </w:p>
    <w:p w:rsidR="000517B1" w:rsidRDefault="000517B1" w:rsidP="000517B1">
      <w:pPr>
        <w:pStyle w:val="BodyText"/>
        <w:numPr>
          <w:ilvl w:val="0"/>
          <w:numId w:val="1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Просечна дужина страна у тригонометријској мрежи Првог реда је:</w:t>
      </w:r>
    </w:p>
    <w:p w:rsidR="000517B1" w:rsidRDefault="000517B1" w:rsidP="000517B1">
      <w:pPr>
        <w:pStyle w:val="BodyText"/>
        <w:numPr>
          <w:ilvl w:val="0"/>
          <w:numId w:val="1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Тригонометријске тачке 3. и 4. реда нумеришу се од један па на даље, унутар :</w:t>
      </w:r>
    </w:p>
    <w:p w:rsidR="000517B1" w:rsidRDefault="000517B1" w:rsidP="000517B1">
      <w:pPr>
        <w:pStyle w:val="BodyText"/>
        <w:numPr>
          <w:ilvl w:val="0"/>
          <w:numId w:val="1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Код прецизног нивелмана дозвољена грешка нивелања је максимално:</w:t>
      </w:r>
    </w:p>
    <w:p w:rsidR="000517B1" w:rsidRDefault="000517B1" w:rsidP="000517B1">
      <w:pPr>
        <w:pStyle w:val="BodyText"/>
        <w:numPr>
          <w:ilvl w:val="0"/>
          <w:numId w:val="1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За који тип подземног вода, приликом његовог снимања, је потребна већа </w:t>
      </w:r>
      <w:r>
        <w:rPr>
          <w:sz w:val="22"/>
          <w:szCs w:val="22"/>
          <w:lang w:val="sr-Cyrl-RS"/>
        </w:rPr>
        <w:tab/>
        <w:t>тачност одређивања висина у односу на друге типове подземних водова ?</w:t>
      </w:r>
    </w:p>
    <w:p w:rsidR="000517B1" w:rsidRDefault="000517B1" w:rsidP="000517B1">
      <w:pPr>
        <w:pStyle w:val="BodyText"/>
        <w:numPr>
          <w:ilvl w:val="0"/>
          <w:numId w:val="1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Геодетска линија је:</w:t>
      </w:r>
    </w:p>
    <w:p w:rsidR="000517B1" w:rsidRDefault="000517B1" w:rsidP="000517B1">
      <w:pPr>
        <w:pStyle w:val="BodyText"/>
        <w:numPr>
          <w:ilvl w:val="0"/>
          <w:numId w:val="1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Геодетске линије на елипсоиду су :</w:t>
      </w:r>
    </w:p>
    <w:p w:rsidR="000517B1" w:rsidRDefault="000517B1" w:rsidP="000517B1">
      <w:pPr>
        <w:pStyle w:val="BodyText"/>
        <w:numPr>
          <w:ilvl w:val="0"/>
          <w:numId w:val="1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У троуглу су познате све три странице. Углове је могуће одредити помоћу:</w:t>
      </w:r>
    </w:p>
    <w:p w:rsidR="00AD4837" w:rsidRDefault="00AD4837">
      <w:bookmarkStart w:id="0" w:name="_GoBack"/>
      <w:bookmarkEnd w:id="0"/>
    </w:p>
    <w:sectPr w:rsidR="00AD4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E73BA"/>
    <w:multiLevelType w:val="hybridMultilevel"/>
    <w:tmpl w:val="C3702672"/>
    <w:lvl w:ilvl="0" w:tplc="DAD23FFA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F9"/>
    <w:rsid w:val="000517B1"/>
    <w:rsid w:val="008053F9"/>
    <w:rsid w:val="00AD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79F16-A758-4B09-8E2D-90FBA5DE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7B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0517B1"/>
    <w:pPr>
      <w:spacing w:after="0" w:line="240" w:lineRule="auto"/>
    </w:pPr>
    <w:rPr>
      <w:rFonts w:ascii="Times New Roman" w:eastAsia="Times New Roman" w:hAnsi="Times New Roman"/>
      <w:sz w:val="40"/>
      <w:szCs w:val="20"/>
      <w:lang w:val="sr-Cyrl-CS" w:eastAsia="x-none"/>
    </w:rPr>
  </w:style>
  <w:style w:type="character" w:customStyle="1" w:styleId="BodyTextChar">
    <w:name w:val="Body Text Char"/>
    <w:basedOn w:val="DefaultParagraphFont"/>
    <w:link w:val="BodyText"/>
    <w:semiHidden/>
    <w:rsid w:val="000517B1"/>
    <w:rPr>
      <w:rFonts w:ascii="Times New Roman" w:eastAsia="Times New Roman" w:hAnsi="Times New Roman" w:cs="Times New Roman"/>
      <w:sz w:val="40"/>
      <w:szCs w:val="20"/>
      <w:lang w:val="sr-Cyrl-CS" w:eastAsia="x-none"/>
    </w:rPr>
  </w:style>
  <w:style w:type="paragraph" w:styleId="ListParagraph">
    <w:name w:val="List Paragraph"/>
    <w:basedOn w:val="Normal"/>
    <w:uiPriority w:val="34"/>
    <w:qFormat/>
    <w:rsid w:val="000517B1"/>
    <w:pPr>
      <w:ind w:left="720"/>
      <w:contextualSpacing/>
    </w:pPr>
  </w:style>
  <w:style w:type="character" w:customStyle="1" w:styleId="fontstyle01">
    <w:name w:val="fontstyle01"/>
    <w:rsid w:val="000517B1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11">
    <w:name w:val="fontstyle11"/>
    <w:rsid w:val="000517B1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0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1802</Words>
  <Characters>10276</Characters>
  <Application>Microsoft Office Word</Application>
  <DocSecurity>0</DocSecurity>
  <Lines>85</Lines>
  <Paragraphs>24</Paragraphs>
  <ScaleCrop>false</ScaleCrop>
  <Company/>
  <LinksUpToDate>false</LinksUpToDate>
  <CharactersWithSpaces>12054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Jevremović</dc:creator>
  <cp:keywords/>
  <dc:description/>
  <cp:lastModifiedBy>Milica Jevremović</cp:lastModifiedBy>
  <cp:revision>2</cp:revision>
  <dcterms:created xsi:type="dcterms:W3CDTF">2019-04-01T06:31:00Z</dcterms:created>
  <dcterms:modified xsi:type="dcterms:W3CDTF">2019-04-01T06:31:00Z</dcterms:modified>
</cp:coreProperties>
</file>